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2863">
        <w:rPr>
          <w:rFonts w:ascii="Times New Roman" w:hAnsi="Times New Roman" w:cs="Times New Roman"/>
          <w:b/>
          <w:sz w:val="28"/>
          <w:szCs w:val="28"/>
        </w:rPr>
        <w:t>1 Лекция</w:t>
      </w:r>
      <w:r w:rsidR="006F71A4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  <w:r w:rsidRPr="00A52863">
        <w:rPr>
          <w:rFonts w:ascii="Times New Roman" w:hAnsi="Times New Roman" w:cs="Times New Roman"/>
          <w:b/>
          <w:sz w:val="28"/>
          <w:szCs w:val="28"/>
        </w:rPr>
        <w:t xml:space="preserve"> Основные понятия предмета физики горных пород</w:t>
      </w:r>
      <w:r w:rsidRPr="00A5286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 процессов</w:t>
      </w:r>
    </w:p>
    <w:p w:rsid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ФГП – оформившаяся в самостоятельный раздел горной науки в 60-х годах прошлого века, положила начало новому подходу к породе как объекту геологических, физических исследований и горных разработок одновременно.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ФГП изучает физические свойства породы и процессы с целью использования их для решения задач горного производства.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Место ФГП среди других наук определяется ее методами, объектами и направленностью исследований.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 xml:space="preserve">По объектам </w:t>
      </w:r>
      <w:proofErr w:type="spellStart"/>
      <w:r w:rsidRPr="00A52863">
        <w:rPr>
          <w:rFonts w:ascii="Times New Roman" w:hAnsi="Times New Roman" w:cs="Times New Roman"/>
          <w:sz w:val="28"/>
          <w:szCs w:val="28"/>
        </w:rPr>
        <w:t>исследованийФГП</w:t>
      </w:r>
      <w:proofErr w:type="spellEnd"/>
      <w:r w:rsidRPr="00A52863">
        <w:rPr>
          <w:rFonts w:ascii="Times New Roman" w:hAnsi="Times New Roman" w:cs="Times New Roman"/>
          <w:sz w:val="28"/>
          <w:szCs w:val="28"/>
        </w:rPr>
        <w:t xml:space="preserve"> близка к геологическим наукам – кристаллографии, минералогии, петрографии. Без знания минерального состава и структурно-текстурных особенностей пород и условий их залегания невозможно изучение физических свойств пород, обоснованное объяснение физических явлений, происходящих в них. Поэтому данные о составе, строении, генезисе пород, их залегании ФГП заимствует у геологических наук и использует для своих исследований.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 xml:space="preserve">По методам </w:t>
      </w:r>
      <w:proofErr w:type="spellStart"/>
      <w:r w:rsidRPr="00A52863">
        <w:rPr>
          <w:rFonts w:ascii="Times New Roman" w:hAnsi="Times New Roman" w:cs="Times New Roman"/>
          <w:sz w:val="28"/>
          <w:szCs w:val="28"/>
        </w:rPr>
        <w:t>исследованийФГП</w:t>
      </w:r>
      <w:proofErr w:type="spellEnd"/>
      <w:r w:rsidRPr="00A52863">
        <w:rPr>
          <w:rFonts w:ascii="Times New Roman" w:hAnsi="Times New Roman" w:cs="Times New Roman"/>
          <w:sz w:val="28"/>
          <w:szCs w:val="28"/>
        </w:rPr>
        <w:t xml:space="preserve"> близка к физике твердого тела, явления и свойства объясняются и изучаются с позиций современной физики твердого тела, используется ее математический аппарат и экспериментальные методы.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В тоже время, изучаемые ФГП объекты значительно разнообразнее, более сложны и зависят от большего количества случайных факторов, чем в физике твердого тела. Законы влияния и возникновения всех этих факторов практически невозможно одновременно учесть. В связи с этим в ФГП широко применяется аппарат теории вероятности и мат. статистики, что предопределяет использование экспериментально установленных закономерностей и корреляционных зависимостей, использование для описания физических явлений в породах макроскопического (феноменологического) метода.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В целях совершенствования горного производства ФГП изыскивает резервы повышения производительности труда через познание свойств горных пород. Горное производство как в условиях открытых, так и подземных горных работ состоит в общем виде из следующей технологической цепочки: бурение, взрывание, выемка взорванной массы, транспортирование пород, их складирование, первичная обработка, измельчение полезного ископаемого и его обогащение. Эти стадии процесса добычи полезного ископаемого связаны с воздействием на породу различных машин и механизмов. При этом наибольшая эффективность работы горного предприятия достигается при оптимальном соответствии параметров машин и механизмов физическим характеристикам породы.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Параметры машин и механизмов должны быть приспособлены к изменяющимся свойствам горных пород. Их высокая эффективность будет зависеть от наличия датчиков и устройств, дающих информацию о свойствах, составе и состоянии массива пород. Следовательно, разработка методов контроля процессов также входит в задачи ФГП.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lastRenderedPageBreak/>
        <w:t>Физические параметры пород не являются строго неизменными и в некоторых пределах ими можно управлять. Например, свойства пород могут меняться при нагреве, охлаждении, насыщении их жидкостями, воздействии эл. тока и т.д. Поэтому возникает задача исследования результатов таких воздействий на породу.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Изучение физических явлений в породах дает возможность совершенствовать как машины и механизмы, так и методы горной технологии, создавать принципиально новые способы добычи полезных ископаемых и извлечение полезных ископаемых из руд.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Из вышеизложенного вытекают следующие научные и практические задачи, которые решает ФГП: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А) Установление физических, физико-технических и технологических характеристик горных пород, необходимых для расчета режимов работы и производительности существующего горного оборудования при проектировании горных предприятий и планирования их работы.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Б) Разработка и создание принципиально новых физических методов воздействия на породы, выявление областей их применения, расчет их эффективности.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В) Разработка принципиально новой технологии производства горных работ на базе изучения физических свойств пород.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 xml:space="preserve">Г) Изыскание методов и путей создания систем контроля за составом, состоянием и поведением горных пород в процессах горного производства, основанных на изучении свойств пород. 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ФГП подразделяется на следующие разделы: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1.</w:t>
      </w:r>
      <w:r w:rsidRPr="00A52863">
        <w:rPr>
          <w:rFonts w:ascii="Times New Roman" w:hAnsi="Times New Roman" w:cs="Times New Roman"/>
          <w:sz w:val="28"/>
          <w:szCs w:val="28"/>
        </w:rPr>
        <w:tab/>
        <w:t>Механику пород, изучающую механические свойства пород и механические явления, происходящие в породах в процессе разработки месторождений полезных ископаемых.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2.</w:t>
      </w:r>
      <w:r w:rsidRPr="00A52863">
        <w:rPr>
          <w:rFonts w:ascii="Times New Roman" w:hAnsi="Times New Roman" w:cs="Times New Roman"/>
          <w:sz w:val="28"/>
          <w:szCs w:val="28"/>
        </w:rPr>
        <w:tab/>
        <w:t>Акустику пород, изучающую распространение упругих колебаний в породах и все физические процессы, с ними связанные.</w:t>
      </w:r>
    </w:p>
    <w:p w:rsidR="00A52863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3.</w:t>
      </w:r>
      <w:r w:rsidRPr="00A52863">
        <w:rPr>
          <w:rFonts w:ascii="Times New Roman" w:hAnsi="Times New Roman" w:cs="Times New Roman"/>
          <w:sz w:val="28"/>
          <w:szCs w:val="28"/>
        </w:rPr>
        <w:tab/>
        <w:t>Термодинамику пород, в область исследования которой входят тепловые свойства и тепловые процессы в горных породах.</w:t>
      </w:r>
    </w:p>
    <w:p w:rsidR="008726BF" w:rsidRPr="00A52863" w:rsidRDefault="00A52863" w:rsidP="00A528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2863">
        <w:rPr>
          <w:rFonts w:ascii="Times New Roman" w:hAnsi="Times New Roman" w:cs="Times New Roman"/>
          <w:sz w:val="28"/>
          <w:szCs w:val="28"/>
        </w:rPr>
        <w:t>4.</w:t>
      </w:r>
      <w:r w:rsidRPr="00A52863">
        <w:rPr>
          <w:rFonts w:ascii="Times New Roman" w:hAnsi="Times New Roman" w:cs="Times New Roman"/>
          <w:sz w:val="28"/>
          <w:szCs w:val="28"/>
        </w:rPr>
        <w:tab/>
        <w:t>Электродинамику и радиационную физику пород, объединяющую исследования по электрическим, магнитным, радиоволновым и ядерным свойствам и явлениям в горных породах.</w:t>
      </w:r>
    </w:p>
    <w:sectPr w:rsidR="008726BF" w:rsidRPr="00A52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863"/>
    <w:rsid w:val="006F71A4"/>
    <w:rsid w:val="008726BF"/>
    <w:rsid w:val="00A5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70FA4"/>
  <w15:chartTrackingRefBased/>
  <w15:docId w15:val="{EEB6C27D-488E-4F25-AC3B-2319D0A24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2019-09-26T08:32:00Z</dcterms:created>
  <dcterms:modified xsi:type="dcterms:W3CDTF">2019-09-26T08:34:00Z</dcterms:modified>
</cp:coreProperties>
</file>